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01dab8b694f6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2676b</w:t>
            </w:r>
          </w:p>
        </w:tc>
        <w:tc>
          <w:p>
            <w:r>
              <w:t>Education - Public,County Schools,Election of county-wide district trustees in counties of 5,150 to 5,175</w:t>
            </w:r>
          </w:p>
        </w:tc>
        <w:tc>
          <w:p>
            <w:r>
              <w:t>More than 5,250 and less than 5,350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2688i-1</w:t>
            </w:r>
          </w:p>
        </w:tc>
        <w:tc>
          <w:p>
            <w:r>
              <w:t>Education - Public,County Schools,County superintendents, ex officio county superintendents and county boards of education; abolition of offices in certain counties; transfer of duties</w:t>
            </w:r>
          </w:p>
        </w:tc>
        <w:tc>
          <w:p>
            <w:r>
              <w:t>Not less than 5,250 and not more than 5,350;Not less than 54,000 and not more than 54,500;More than 30,000 and less than 32,000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