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2fad209d7b447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211.001(4)(A)(ii)</w:t>
            </w:r>
          </w:p>
        </w:tc>
        <w:tc>
          <w:p>
            <w:r>
              <w:t>Definitions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At least 65,000 and less than 135,000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34 Ch. 2 Art. 1676b</w:t>
            </w:r>
          </w:p>
        </w:tc>
        <w:tc>
          <w:p>
            <w:r>
              <w:t>County Finances,County Auditor,Auditors in counties of 83,000 to 83,350 having navigation districts and other districts</w:t>
            </w:r>
          </w:p>
        </w:tc>
        <w:tc>
          <w:p>
            <w:r>
              <w:t>Not less than 83,000 and not more than 83,350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2740d</w:t>
            </w:r>
          </w:p>
        </w:tc>
        <w:tc>
          <w:p>
            <w:r>
              <w:t>Education - Public,County Unit System,County Board of Education in certain counties</w:t>
            </w:r>
          </w:p>
        </w:tc>
        <w:tc>
          <w:p>
            <w:r>
              <w:t>Not less than 80,000 and not more than 130,000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