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38411bfa0b492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291A.002(1)</w:t>
            </w:r>
          </w:p>
        </w:tc>
        <w:tc>
          <w:p>
            <w:r>
              <w:t>Applicability</w:t>
            </w:r>
          </w:p>
        </w:tc>
        <w:tc>
          <w:p>
            <w:r>
              <w:t>Not served by a hospital district or a public hospital; has more than 75,000; and borders or includes a portion of the Sam Rayburn Reservoir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80,000 or more and that contains a portion of the Angelina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