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1adaf120664ddf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115.043(a)</w:t>
            </w:r>
          </w:p>
        </w:tc>
        <w:tc>
          <w:p>
            <w:r>
              <w:t>Audit by Accountant in Counties With Population of 40,000 to 100,000</w:t>
            </w:r>
          </w:p>
        </w:tc>
        <w:tc>
          <w:p>
            <w:r>
              <w:t>40,000 to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66.007(m)(3)(D)</w:t>
            </w:r>
          </w:p>
        </w:tc>
        <w:tc>
          <w:p>
            <w:r>
              <w:t>Exotic Harmful or Potentially Harmful Fish and Shellfish</w:t>
            </w:r>
          </w:p>
        </w:tc>
        <w:tc>
          <w:p>
            <w:r>
              <w:t>Adjacent to a county with more than 1 million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5.0622</w:t>
            </w:r>
          </w:p>
        </w:tc>
        <w:tc>
          <w:p>
            <w:r>
              <w:t>Additional Applicability: Certain Counties</w:t>
            </w:r>
          </w:p>
        </w:tc>
        <w:tc>
          <w:p>
            <w:r>
              <w:t>Less than 100,000 that is located in a metropolitan statistical area as defined by the federal Office of Management and Budget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352.002(z)</w:t>
            </w:r>
          </w:p>
        </w:tc>
        <w:tc>
          <w:p>
            <w:r>
              <w:t>Tax Authorized</w:t>
            </w:r>
          </w:p>
        </w:tc>
        <w:tc>
          <w:p>
            <w:r>
              <w:t>Not more than 50,000 and in which an annual peanut festival is held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2687c</w:t>
            </w:r>
          </w:p>
        </w:tc>
        <w:tc>
          <w:p>
            <w:r>
              <w:t>Education - Public,County Schools,Meetings in counties of 48,800 to 50,400 population</w:t>
            </w:r>
          </w:p>
        </w:tc>
        <w:tc>
          <w:p>
            <w:r>
              <w:t>Not less than 48,800 and not more than 50,400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2701d-4</w:t>
            </w:r>
          </w:p>
        </w:tc>
        <w:tc>
          <w:p>
            <w:r>
              <w:t>Education-Public,County Schools,Supervisor, salary and duties in counties having population of 49,100 to 51,500</w:t>
            </w:r>
          </w:p>
        </w:tc>
        <w:tc>
          <w:p>
            <w:r>
              <w:t>49,100 to 51,000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2740a</w:t>
            </w:r>
          </w:p>
        </w:tc>
        <w:tc>
          <w:p>
            <w:r>
              <w:t>Education - Public,County Unit System,Supervision of schools in counties of more than 1100 square miles</w:t>
            </w:r>
          </w:p>
        </w:tc>
        <w:tc>
          <w:p>
            <w:r>
              <w:t>Not less than 42,000 nor more than 52,000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284.002(a)(3)</w:t>
            </w:r>
          </w:p>
        </w:tc>
        <w:tc>
          <w:p>
            <w:r>
              <w:t>Applicability to Certain Counties and Local Government Corporations</w:t>
            </w:r>
          </w:p>
        </w:tc>
        <w:tc>
          <w:p>
            <w:r>
              <w:t>Adjacent to a county of 2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13.2451(b-3)(2)</w:t>
            </w:r>
          </w:p>
        </w:tc>
        <w:tc>
          <w:p>
            <w:r>
              <w:t>Extension Beyond Extraterritorial Jurisdiction</w:t>
            </w:r>
          </w:p>
        </w:tc>
        <w:tc>
          <w:p>
            <w:r>
              <w:t>More than 40,000 and less than 50,000 that contains a portion of the San Antonio River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