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7045f6f864b2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2700d-17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32,800 and not more than 32,830;Not less than 24,000 and not more than 24,063;Not less than 37,900 and not more than 37,950;etc.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