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c7eb3509c457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1372.026(a)(2)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200,000 or more but less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293.002</w:t>
            </w:r>
          </w:p>
        </w:tc>
        <w:tc>
          <w:p>
            <w:r>
              <w:t>Applicability</w:t>
            </w:r>
          </w:p>
        </w:tc>
        <w:tc>
          <w:p>
            <w:r>
              <w:t>Is not served by a hospital district or a public hospital; borders the county in which the State Capitol is located; and has more than 100,000 but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