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219cc2f235446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251.74(a)(1)</w:t>
            </w:r>
          </w:p>
        </w:tc>
        <w:tc>
          <w:p>
            <w:r>
              <w:t>Airport and Stadium as Wet Areas</w:t>
            </w:r>
          </w:p>
        </w:tc>
        <w:tc>
          <w:p>
            <w:r>
              <w:t>More than 240,000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)(2)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45.111(a)</w:t>
            </w:r>
          </w:p>
        </w:tc>
        <w:tc>
          <w:p>
            <w:r>
              <w:t>JCertificates of Indebtedness; Issuance by Certain School and Junior College Districts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253.155(b)(2)(B)</w:t>
            </w:r>
          </w:p>
        </w:tc>
        <w:tc>
          <w:p>
            <w:r>
              <w:t>Contribution Limits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250,000 to 1 million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42.0051(b)</w:t>
            </w:r>
          </w:p>
        </w:tc>
        <w:tc>
          <w:p>
            <w:r>
              <w:t>Combining Certain Precincts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Finance Code</w:t>
            </w:r>
          </w:p>
        </w:tc>
        <w:tc>
          <w:p>
            <w:r>
              <w:t>371.059(b)</w:t>
            </w:r>
          </w:p>
        </w:tc>
        <w:tc>
          <w:p>
            <w:r>
              <w:t>Approval; Issuance of License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123.006(a)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125.005(a)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126.007(a)</w:t>
            </w:r>
          </w:p>
        </w:tc>
        <w:tc>
          <w:p>
            <w:r>
              <w:t>Program in Certain Counties Mandatory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1372.026(a)(2)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200,000 or more but less than 300,000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2269.052(c)</w:t>
            </w:r>
          </w:p>
        </w:tc>
        <w:tc>
          <w:p>
            <w:r>
              <w:t>Notice Requirements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2303.406(d)(2)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2308.253(c)</w:t>
            </w:r>
          </w:p>
        </w:tc>
        <w:tc>
          <w:p>
            <w:r>
              <w:t>Creation of Local Workforce Development Boards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434.032(a)</w:t>
            </w:r>
          </w:p>
        </w:tc>
        <w:tc>
          <w:p>
            <w:r>
              <w:t>Creation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434.040(a)(3)</w:t>
            </w:r>
          </w:p>
        </w:tc>
        <w:tc>
          <w:p>
            <w:r>
              <w:t>Texas Veterans County Service Officer Task Force</w:t>
            </w:r>
          </w:p>
        </w:tc>
        <w:tc>
          <w:p>
            <w:r>
              <w:t>200,000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53.071(a)</w:t>
            </w:r>
          </w:p>
        </w:tc>
        <w:tc>
          <w:p>
            <w:r>
              <w:t>Grand Jury Bailiffs in Counties of 250,000 or More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531.0991(h)(3)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531.0992(d-1)(3)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531.0993(c)(3)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62.001(j)</w:t>
            </w:r>
          </w:p>
        </w:tc>
        <w:tc>
          <w:p>
            <w:r>
              <w:t>Jury Source; Reconstitution of Jury Wheel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62.106(a)(6)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62.106(a)(8)</w:t>
            </w:r>
          </w:p>
        </w:tc>
        <w:tc>
          <w:p>
            <w:r>
              <w:t>Exemption From Jury Service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79.014(a)(5)</w:t>
            </w:r>
          </w:p>
        </w:tc>
        <w:tc>
          <w:p>
            <w:r>
              <w:t>Appointments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117.052(a)(4)</w:t>
            </w:r>
          </w:p>
        </w:tc>
        <w:tc>
          <w:p>
            <w:r>
              <w:t>Appointment of Members</w:t>
            </w:r>
          </w:p>
        </w:tc>
        <w:tc>
          <w:p>
            <w:r>
              <w:t>At least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265.021(a)</w:t>
            </w:r>
          </w:p>
        </w:tc>
        <w:tc>
          <w:p>
            <w:r>
              <w:t>Ownership and Control Designation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284.001(a)</w:t>
            </w:r>
          </w:p>
        </w:tc>
        <w:tc>
          <w:p>
            <w:r>
              <w:t>Authority to Issue; Form of Bonds</w:t>
            </w:r>
          </w:p>
        </w:tc>
        <w:tc>
          <w:p>
            <w:r>
              <w:t>At least 200,000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314A.002(2)(A)</w:t>
            </w:r>
          </w:p>
        </w:tc>
        <w:tc>
          <w:p>
            <w:r>
              <w:t>Applicability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361.902(a)</w:t>
            </w:r>
          </w:p>
        </w:tc>
        <w:tc>
          <w:p>
            <w:r>
              <w:t>County Brownfield Cleanup and Economic Redevelopment Program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48.1521(b)</w:t>
            </w:r>
          </w:p>
        </w:tc>
        <w:tc>
          <w:p>
            <w:r>
              <w:t>Investigation of Complex Cases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2651.012(c)(3)</w:t>
            </w:r>
          </w:p>
        </w:tc>
        <w:tc>
          <w:p>
            <w:r>
              <w:t>Unencumbered Assets</w:t>
            </w:r>
          </w:p>
        </w:tc>
        <w:tc>
          <w:p>
            <w:r>
              <w:t>200,000 or more but less than 1 million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111.031</w:t>
            </w:r>
          </w:p>
        </w:tc>
        <w:tc>
          <w:p>
            <w:r>
              <w:t>Subchapter Applicable to Counties With Population of More Than 225,000; Exception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111.062(b)(2)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111.093(a)</w:t>
            </w:r>
          </w:p>
        </w:tc>
        <w:tc>
          <w:p>
            <w:r>
              <w:t>Appropriations for Purchases, Contracts, Salaries, or Labor Expenses in County With Population of More Then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114.023(a)</w:t>
            </w:r>
          </w:p>
        </w:tc>
        <w:tc>
          <w:p>
            <w:r>
              <w:t>County Auditor's Monthly Report to Commissioners Court in County With Population of More Than 225,000</w:t>
            </w:r>
          </w:p>
        </w:tc>
        <w:tc>
          <w:p>
            <w:r>
              <w:t>More than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212.903(a)</w:t>
            </w:r>
          </w:p>
        </w:tc>
        <w:tc>
          <w:p>
            <w:r>
              <w:t>Construction and Renovation Work on County-Owned Buildings or Facilities in Certain Counties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233.061(a)</w:t>
            </w:r>
          </w:p>
        </w:tc>
        <w:tc>
          <w:p>
            <w:r>
              <w:t>Authority to Adopt and Enforce Fire Code</w:t>
            </w:r>
          </w:p>
        </w:tc>
        <w:tc>
          <w:p>
            <w:r>
              <w:t>Over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263.053(a)</w:t>
            </w:r>
          </w:p>
        </w:tc>
        <w:tc>
          <w:p>
            <w:r>
              <w:t>Sale and Subsequent Lease or License of Property in Counties with Population of More Than 250,000</w:t>
            </w:r>
          </w:p>
        </w:tc>
        <w:tc>
          <w:p>
            <w:r>
              <w:t>More than 250,000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270.005(a)</w:t>
            </w:r>
          </w:p>
        </w:tc>
        <w:tc>
          <w:p>
            <w:r>
              <w:t>Contracts with Federal Government for Construction in Populous County</w:t>
            </w:r>
          </w:p>
        </w:tc>
        <w:tc>
          <w:p>
            <w:r>
              <w:t>251,000 to 275,000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318.021</w:t>
            </w:r>
          </w:p>
        </w:tc>
        <w:tc>
          <w:p>
            <w:r>
              <w:t>Appropriations to Historical Foundations: Certain Counties</w:t>
            </w:r>
          </w:p>
        </w:tc>
        <w:tc>
          <w:p>
            <w:r>
              <w:t>239,000 to 825,000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85.006(a)</w:t>
            </w:r>
          </w:p>
        </w:tc>
        <w:tc>
          <w:p>
            <w:r>
              <w:t>County Police Force in Counties of 210,000 or More</w:t>
            </w:r>
          </w:p>
        </w:tc>
        <w:tc>
          <w:p>
            <w:r>
              <w:t>210,000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203.001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1.085(g)</w:t>
            </w:r>
          </w:p>
        </w:tc>
        <w:tc>
          <w:p>
            <w:r>
              <w:t>Communication in Electronic Format</w:t>
            </w:r>
          </w:p>
        </w:tc>
        <w:tc>
          <w:p>
            <w:r>
              <w:t>More than 200,000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34.015(p)(1)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250,000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545.307(a)(2)</w:t>
            </w:r>
          </w:p>
        </w:tc>
        <w:tc>
          <w:p>
            <w:r>
              <w:t>Overnight Parking of Commercial Motor Vehicle in or Near Residential Subdivision</w:t>
            </w:r>
          </w:p>
        </w:tc>
        <w:tc>
          <w:p>
            <w:r>
              <w:t>Greater than 220,000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