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bc2ea0edb477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